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020"/>
        <w:tblW w:w="10530" w:type="dxa"/>
        <w:tblLook w:val="04A0"/>
      </w:tblPr>
      <w:tblGrid>
        <w:gridCol w:w="2482"/>
        <w:gridCol w:w="3445"/>
        <w:gridCol w:w="1298"/>
        <w:gridCol w:w="1415"/>
        <w:gridCol w:w="1890"/>
      </w:tblGrid>
      <w:tr w:rsidR="00E166CB" w:rsidTr="00F0091F">
        <w:tc>
          <w:tcPr>
            <w:tcW w:w="2482" w:type="dxa"/>
          </w:tcPr>
          <w:p w:rsidR="00E166CB" w:rsidRDefault="00E166CB" w:rsidP="00044EFD">
            <w:r>
              <w:rPr>
                <w:b/>
                <w:sz w:val="28"/>
                <w:szCs w:val="28"/>
              </w:rPr>
              <w:t xml:space="preserve">Name of the </w:t>
            </w:r>
            <w:r w:rsidR="00044EFD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resenter</w:t>
            </w:r>
          </w:p>
        </w:tc>
        <w:tc>
          <w:tcPr>
            <w:tcW w:w="3445" w:type="dxa"/>
          </w:tcPr>
          <w:p w:rsidR="00E166CB" w:rsidRPr="00E166CB" w:rsidRDefault="00E166CB" w:rsidP="00F0091F">
            <w:pPr>
              <w:rPr>
                <w:b/>
                <w:sz w:val="28"/>
                <w:szCs w:val="28"/>
              </w:rPr>
            </w:pPr>
            <w:r w:rsidRPr="00E166CB">
              <w:rPr>
                <w:b/>
                <w:sz w:val="28"/>
                <w:szCs w:val="28"/>
              </w:rPr>
              <w:t>Name of the Workshop</w:t>
            </w:r>
          </w:p>
        </w:tc>
        <w:tc>
          <w:tcPr>
            <w:tcW w:w="1298" w:type="dxa"/>
          </w:tcPr>
          <w:p w:rsidR="00E166CB" w:rsidRPr="00E166CB" w:rsidRDefault="00E166CB" w:rsidP="00F0091F">
            <w:pPr>
              <w:rPr>
                <w:b/>
                <w:sz w:val="28"/>
                <w:szCs w:val="28"/>
              </w:rPr>
            </w:pPr>
            <w:r w:rsidRPr="00E166CB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415" w:type="dxa"/>
          </w:tcPr>
          <w:p w:rsidR="00E166CB" w:rsidRPr="00E166CB" w:rsidRDefault="00E166CB" w:rsidP="00F0091F">
            <w:pPr>
              <w:rPr>
                <w:b/>
                <w:sz w:val="28"/>
                <w:szCs w:val="28"/>
              </w:rPr>
            </w:pPr>
            <w:r w:rsidRPr="00E166C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90" w:type="dxa"/>
          </w:tcPr>
          <w:p w:rsidR="00F0091F" w:rsidRPr="00F0091F" w:rsidRDefault="00F0091F" w:rsidP="00F009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proofErr w:type="spellStart"/>
            <w:r w:rsidRPr="00F0091F">
              <w:rPr>
                <w:b/>
                <w:sz w:val="28"/>
                <w:szCs w:val="28"/>
                <w:lang/>
              </w:rPr>
              <w:t>aximum</w:t>
            </w:r>
            <w:proofErr w:type="spellEnd"/>
            <w:r w:rsidRPr="00F0091F">
              <w:rPr>
                <w:b/>
                <w:sz w:val="28"/>
                <w:szCs w:val="28"/>
                <w:lang/>
              </w:rPr>
              <w:t xml:space="preserve"> number of participants</w:t>
            </w:r>
          </w:p>
          <w:p w:rsidR="00E166CB" w:rsidRPr="00E166CB" w:rsidRDefault="00E166CB" w:rsidP="00F0091F">
            <w:pPr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  <w:tr w:rsidR="00E166CB" w:rsidTr="00F0091F">
        <w:tc>
          <w:tcPr>
            <w:tcW w:w="2482" w:type="dxa"/>
          </w:tcPr>
          <w:p w:rsidR="00E166CB" w:rsidRPr="00F0091F" w:rsidRDefault="00005EF1" w:rsidP="00F0091F">
            <w:pPr>
              <w:rPr>
                <w:rFonts w:asciiTheme="majorBidi" w:hAnsiTheme="majorBidi" w:cstheme="majorBidi"/>
              </w:rPr>
            </w:pPr>
            <w:r w:rsidRPr="00CF09F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Assoc. Prof</w:t>
            </w:r>
            <w:r w:rsidR="00044EF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. </w:t>
            </w:r>
            <w:proofErr w:type="spellStart"/>
            <w:r w:rsidR="00E166CB" w:rsidRPr="00F0091F">
              <w:rPr>
                <w:rFonts w:asciiTheme="majorBidi" w:hAnsiTheme="majorBidi" w:cstheme="majorBidi"/>
                <w:sz w:val="28"/>
                <w:szCs w:val="28"/>
              </w:rPr>
              <w:t>AmgadAlbohy</w:t>
            </w:r>
            <w:proofErr w:type="spellEnd"/>
          </w:p>
        </w:tc>
        <w:tc>
          <w:tcPr>
            <w:tcW w:w="3445" w:type="dxa"/>
          </w:tcPr>
          <w:p w:rsidR="00E166CB" w:rsidRDefault="00E166CB" w:rsidP="00F0091F">
            <w:r>
              <w:rPr>
                <w:rFonts w:ascii="Calibri" w:hAnsi="Calibri" w:cs="Calibri"/>
                <w:color w:val="000000"/>
              </w:rPr>
              <w:t>The Use of GROMACS to Study the Dynamics of Protein-Ligand Complex</w:t>
            </w:r>
          </w:p>
        </w:tc>
        <w:tc>
          <w:tcPr>
            <w:tcW w:w="1298" w:type="dxa"/>
          </w:tcPr>
          <w:p w:rsidR="00E166CB" w:rsidRDefault="00E166CB" w:rsidP="00044EFD">
            <w:r w:rsidRPr="00530791">
              <w:rPr>
                <w:bCs/>
                <w:sz w:val="24"/>
                <w:szCs w:val="24"/>
              </w:rPr>
              <w:t xml:space="preserve">Knowledge </w:t>
            </w:r>
            <w:r w:rsidR="00044EFD">
              <w:rPr>
                <w:bCs/>
                <w:sz w:val="24"/>
                <w:szCs w:val="24"/>
              </w:rPr>
              <w:t>C</w:t>
            </w:r>
            <w:r w:rsidRPr="00530791">
              <w:rPr>
                <w:bCs/>
                <w:sz w:val="24"/>
                <w:szCs w:val="24"/>
              </w:rPr>
              <w:t>enter</w:t>
            </w:r>
          </w:p>
        </w:tc>
        <w:tc>
          <w:tcPr>
            <w:tcW w:w="1415" w:type="dxa"/>
          </w:tcPr>
          <w:p w:rsidR="00E166CB" w:rsidRDefault="00E166CB" w:rsidP="00F0091F">
            <w:pPr>
              <w:bidi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Feb</w:t>
            </w:r>
          </w:p>
          <w:p w:rsidR="00E166CB" w:rsidRDefault="00E166CB" w:rsidP="00044EFD">
            <w:r>
              <w:rPr>
                <w:bCs/>
                <w:sz w:val="24"/>
                <w:szCs w:val="24"/>
              </w:rPr>
              <w:t xml:space="preserve"> (11</w:t>
            </w:r>
            <w:r w:rsidR="00044EFD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4)</w:t>
            </w:r>
          </w:p>
        </w:tc>
        <w:tc>
          <w:tcPr>
            <w:tcW w:w="1890" w:type="dxa"/>
          </w:tcPr>
          <w:p w:rsidR="00E166CB" w:rsidRDefault="00E166CB" w:rsidP="00F0091F">
            <w:r w:rsidRPr="00F71102">
              <w:rPr>
                <w:bCs/>
                <w:sz w:val="28"/>
                <w:szCs w:val="28"/>
              </w:rPr>
              <w:t>50</w:t>
            </w:r>
          </w:p>
        </w:tc>
      </w:tr>
      <w:tr w:rsidR="00E166CB" w:rsidTr="00F0091F">
        <w:tc>
          <w:tcPr>
            <w:tcW w:w="2482" w:type="dxa"/>
          </w:tcPr>
          <w:p w:rsidR="00E166CB" w:rsidRPr="00F0091F" w:rsidRDefault="00E166CB" w:rsidP="00F0091F">
            <w:pPr>
              <w:rPr>
                <w:rFonts w:asciiTheme="majorBidi" w:hAnsiTheme="majorBidi" w:cstheme="majorBidi"/>
              </w:rPr>
            </w:pPr>
            <w:r w:rsidRPr="00F0091F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Dr. Omar </w:t>
            </w:r>
            <w:proofErr w:type="spellStart"/>
            <w:r w:rsidRPr="00F0091F">
              <w:rPr>
                <w:rFonts w:asciiTheme="majorBidi" w:eastAsia="Times New Roman" w:hAnsiTheme="majorBidi" w:cstheme="majorBidi"/>
                <w:sz w:val="28"/>
                <w:szCs w:val="28"/>
              </w:rPr>
              <w:t>Sakr</w:t>
            </w:r>
            <w:proofErr w:type="spellEnd"/>
          </w:p>
        </w:tc>
        <w:tc>
          <w:tcPr>
            <w:tcW w:w="3445" w:type="dxa"/>
          </w:tcPr>
          <w:p w:rsidR="00E166CB" w:rsidRDefault="00E166CB" w:rsidP="00044E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Nano Drug Delivery Systems: Picking the </w:t>
            </w:r>
            <w:r w:rsidR="00044EFD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ight </w:t>
            </w:r>
            <w:r w:rsidR="00044EFD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ool for the </w:t>
            </w:r>
            <w:r w:rsidR="00044EFD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ight </w:t>
            </w:r>
            <w:r w:rsidR="00044EFD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roblem</w:t>
            </w:r>
          </w:p>
          <w:p w:rsidR="00E166CB" w:rsidRDefault="00E166CB" w:rsidP="00F0091F"/>
        </w:tc>
        <w:tc>
          <w:tcPr>
            <w:tcW w:w="1298" w:type="dxa"/>
          </w:tcPr>
          <w:p w:rsidR="00E166CB" w:rsidRDefault="00E166CB" w:rsidP="00044EFD">
            <w:r w:rsidRPr="00530791">
              <w:rPr>
                <w:bCs/>
                <w:sz w:val="24"/>
                <w:szCs w:val="24"/>
              </w:rPr>
              <w:t xml:space="preserve">Knowledge </w:t>
            </w:r>
            <w:r w:rsidR="00044EFD">
              <w:rPr>
                <w:bCs/>
                <w:sz w:val="24"/>
                <w:szCs w:val="24"/>
              </w:rPr>
              <w:t>C</w:t>
            </w:r>
            <w:r w:rsidRPr="00530791">
              <w:rPr>
                <w:bCs/>
                <w:sz w:val="24"/>
                <w:szCs w:val="24"/>
              </w:rPr>
              <w:t>enter</w:t>
            </w:r>
          </w:p>
        </w:tc>
        <w:tc>
          <w:tcPr>
            <w:tcW w:w="1415" w:type="dxa"/>
          </w:tcPr>
          <w:p w:rsidR="00E166CB" w:rsidRPr="00F71102" w:rsidRDefault="00E166CB" w:rsidP="00F0091F">
            <w:pPr>
              <w:ind w:right="539"/>
              <w:rPr>
                <w:bCs/>
                <w:sz w:val="24"/>
                <w:szCs w:val="24"/>
              </w:rPr>
            </w:pPr>
            <w:r w:rsidRPr="00F71102">
              <w:rPr>
                <w:bCs/>
                <w:sz w:val="24"/>
                <w:szCs w:val="24"/>
              </w:rPr>
              <w:t>19 Feb</w:t>
            </w:r>
            <w:r>
              <w:rPr>
                <w:bCs/>
                <w:sz w:val="24"/>
                <w:szCs w:val="24"/>
              </w:rPr>
              <w:t xml:space="preserve"> (11-2)</w:t>
            </w:r>
          </w:p>
          <w:p w:rsidR="00E166CB" w:rsidRDefault="00E166CB" w:rsidP="00F0091F"/>
        </w:tc>
        <w:tc>
          <w:tcPr>
            <w:tcW w:w="1890" w:type="dxa"/>
          </w:tcPr>
          <w:p w:rsidR="00E166CB" w:rsidRDefault="00E166CB" w:rsidP="00F0091F">
            <w:r>
              <w:rPr>
                <w:bCs/>
                <w:sz w:val="28"/>
                <w:szCs w:val="28"/>
              </w:rPr>
              <w:t>50</w:t>
            </w:r>
          </w:p>
        </w:tc>
      </w:tr>
      <w:tr w:rsidR="00E166CB" w:rsidTr="00F0091F">
        <w:tc>
          <w:tcPr>
            <w:tcW w:w="2482" w:type="dxa"/>
          </w:tcPr>
          <w:p w:rsidR="00044EFD" w:rsidRDefault="00E166CB" w:rsidP="00F009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091F">
              <w:rPr>
                <w:rFonts w:asciiTheme="majorBidi" w:hAnsiTheme="majorBidi" w:cstheme="majorBidi"/>
                <w:sz w:val="28"/>
                <w:szCs w:val="28"/>
              </w:rPr>
              <w:t>Dr.</w:t>
            </w:r>
            <w:r w:rsidR="00044EF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0091F">
              <w:rPr>
                <w:rFonts w:asciiTheme="majorBidi" w:hAnsiTheme="majorBidi" w:cstheme="majorBidi"/>
                <w:sz w:val="28"/>
                <w:szCs w:val="28"/>
              </w:rPr>
              <w:t>Gehan</w:t>
            </w:r>
            <w:proofErr w:type="spellEnd"/>
            <w:r w:rsidRPr="00F0091F">
              <w:rPr>
                <w:rFonts w:asciiTheme="majorBidi" w:hAnsiTheme="majorBidi" w:cstheme="majorBidi"/>
                <w:sz w:val="28"/>
                <w:szCs w:val="28"/>
              </w:rPr>
              <w:t xml:space="preserve"> El-</w:t>
            </w:r>
            <w:proofErr w:type="spellStart"/>
            <w:r w:rsidRPr="00F0091F">
              <w:rPr>
                <w:rFonts w:asciiTheme="majorBidi" w:hAnsiTheme="majorBidi" w:cstheme="majorBidi"/>
                <w:sz w:val="28"/>
                <w:szCs w:val="28"/>
              </w:rPr>
              <w:t>Hefny</w:t>
            </w:r>
            <w:proofErr w:type="spellEnd"/>
          </w:p>
          <w:p w:rsidR="00044EFD" w:rsidRDefault="00E166CB" w:rsidP="00F009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091F">
              <w:rPr>
                <w:rFonts w:asciiTheme="majorBidi" w:hAnsiTheme="majorBidi" w:cstheme="majorBidi"/>
                <w:sz w:val="28"/>
                <w:szCs w:val="28"/>
              </w:rPr>
              <w:t>Dr.</w:t>
            </w:r>
            <w:r w:rsidR="00044EF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0091F">
              <w:rPr>
                <w:rFonts w:asciiTheme="majorBidi" w:hAnsiTheme="majorBidi" w:cstheme="majorBidi"/>
                <w:sz w:val="28"/>
                <w:szCs w:val="28"/>
              </w:rPr>
              <w:t xml:space="preserve">Islam </w:t>
            </w:r>
            <w:proofErr w:type="spellStart"/>
            <w:r w:rsidRPr="00F0091F">
              <w:rPr>
                <w:rFonts w:asciiTheme="majorBidi" w:hAnsiTheme="majorBidi" w:cstheme="majorBidi"/>
                <w:sz w:val="28"/>
                <w:szCs w:val="28"/>
              </w:rPr>
              <w:t>Usama</w:t>
            </w:r>
            <w:proofErr w:type="spellEnd"/>
            <w:r w:rsidRPr="00F0091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E166CB" w:rsidRPr="00F0091F" w:rsidRDefault="00E166CB" w:rsidP="00F0091F">
            <w:pPr>
              <w:rPr>
                <w:rFonts w:asciiTheme="majorBidi" w:hAnsiTheme="majorBidi" w:cstheme="majorBidi"/>
              </w:rPr>
            </w:pPr>
            <w:r w:rsidRPr="00F0091F">
              <w:rPr>
                <w:rFonts w:asciiTheme="majorBidi" w:hAnsiTheme="majorBidi" w:cstheme="majorBidi"/>
                <w:sz w:val="28"/>
                <w:szCs w:val="28"/>
              </w:rPr>
              <w:t>Dr.</w:t>
            </w:r>
            <w:r w:rsidR="00044EF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0091F">
              <w:rPr>
                <w:rFonts w:asciiTheme="majorBidi" w:hAnsiTheme="majorBidi" w:cstheme="majorBidi"/>
                <w:sz w:val="28"/>
                <w:szCs w:val="28"/>
              </w:rPr>
              <w:t>Aya</w:t>
            </w:r>
            <w:proofErr w:type="spellEnd"/>
            <w:r w:rsidRPr="00F0091F">
              <w:rPr>
                <w:rFonts w:asciiTheme="majorBidi" w:hAnsiTheme="majorBidi" w:cstheme="majorBidi"/>
                <w:sz w:val="28"/>
                <w:szCs w:val="28"/>
              </w:rPr>
              <w:t xml:space="preserve"> Anis </w:t>
            </w:r>
            <w:r w:rsidRPr="00F0091F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3445" w:type="dxa"/>
          </w:tcPr>
          <w:p w:rsidR="00E166CB" w:rsidRDefault="00E166CB" w:rsidP="00044EFD">
            <w:proofErr w:type="spellStart"/>
            <w:r>
              <w:rPr>
                <w:rFonts w:ascii="Calibri" w:hAnsi="Calibri" w:cs="Calibri"/>
                <w:color w:val="000000"/>
              </w:rPr>
              <w:t>Pharmacovigilance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A </w:t>
            </w:r>
            <w:r w:rsidR="00044EFD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areer at the </w:t>
            </w:r>
            <w:r w:rsidR="00044EFD">
              <w:rPr>
                <w:rFonts w:ascii="Calibri" w:hAnsi="Calibri" w:cs="Calibri"/>
                <w:color w:val="000000"/>
              </w:rPr>
              <w:t>F</w:t>
            </w:r>
            <w:r>
              <w:rPr>
                <w:rFonts w:ascii="Calibri" w:hAnsi="Calibri" w:cs="Calibri"/>
                <w:color w:val="000000"/>
              </w:rPr>
              <w:t>orefront.</w:t>
            </w:r>
          </w:p>
        </w:tc>
        <w:tc>
          <w:tcPr>
            <w:tcW w:w="1298" w:type="dxa"/>
          </w:tcPr>
          <w:p w:rsidR="00E166CB" w:rsidRDefault="00E166CB" w:rsidP="00044EFD">
            <w:r w:rsidRPr="00530791">
              <w:rPr>
                <w:bCs/>
                <w:sz w:val="24"/>
                <w:szCs w:val="24"/>
              </w:rPr>
              <w:t xml:space="preserve">Knowledge </w:t>
            </w:r>
            <w:r w:rsidR="00044EFD">
              <w:rPr>
                <w:bCs/>
                <w:sz w:val="24"/>
                <w:szCs w:val="24"/>
              </w:rPr>
              <w:t>C</w:t>
            </w:r>
            <w:r w:rsidRPr="00530791">
              <w:rPr>
                <w:bCs/>
                <w:sz w:val="24"/>
                <w:szCs w:val="24"/>
              </w:rPr>
              <w:t>enter</w:t>
            </w:r>
          </w:p>
        </w:tc>
        <w:tc>
          <w:tcPr>
            <w:tcW w:w="1415" w:type="dxa"/>
          </w:tcPr>
          <w:p w:rsidR="00044EFD" w:rsidRDefault="00E166CB" w:rsidP="00F0091F">
            <w:pPr>
              <w:ind w:right="53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F71102">
              <w:rPr>
                <w:bCs/>
                <w:sz w:val="24"/>
                <w:szCs w:val="24"/>
              </w:rPr>
              <w:t xml:space="preserve"> Feb</w:t>
            </w:r>
          </w:p>
          <w:p w:rsidR="00E166CB" w:rsidRPr="00F71102" w:rsidRDefault="00E166CB" w:rsidP="00F0091F">
            <w:pPr>
              <w:ind w:right="539"/>
              <w:rPr>
                <w:bCs/>
                <w:sz w:val="24"/>
                <w:szCs w:val="24"/>
              </w:rPr>
            </w:pPr>
            <w:r w:rsidRPr="000B0D43">
              <w:rPr>
                <w:b/>
                <w:sz w:val="24"/>
                <w:szCs w:val="24"/>
              </w:rPr>
              <w:t>(</w:t>
            </w:r>
            <w:r w:rsidRPr="00A52201">
              <w:rPr>
                <w:bCs/>
                <w:sz w:val="24"/>
                <w:szCs w:val="24"/>
              </w:rPr>
              <w:t>10-1</w:t>
            </w:r>
            <w:r w:rsidRPr="000B0D43">
              <w:rPr>
                <w:b/>
                <w:sz w:val="24"/>
                <w:szCs w:val="24"/>
              </w:rPr>
              <w:t>)</w:t>
            </w:r>
          </w:p>
          <w:p w:rsidR="00E166CB" w:rsidRDefault="00E166CB" w:rsidP="00F0091F"/>
        </w:tc>
        <w:tc>
          <w:tcPr>
            <w:tcW w:w="1890" w:type="dxa"/>
          </w:tcPr>
          <w:p w:rsidR="00E166CB" w:rsidRDefault="00E166CB" w:rsidP="00F0091F">
            <w:r w:rsidRPr="000B0D43">
              <w:rPr>
                <w:bCs/>
                <w:sz w:val="24"/>
                <w:szCs w:val="24"/>
              </w:rPr>
              <w:t>50</w:t>
            </w:r>
          </w:p>
        </w:tc>
      </w:tr>
      <w:tr w:rsidR="00E166CB" w:rsidTr="00F0091F">
        <w:tc>
          <w:tcPr>
            <w:tcW w:w="2482" w:type="dxa"/>
          </w:tcPr>
          <w:p w:rsidR="00E166CB" w:rsidRPr="00F0091F" w:rsidRDefault="00E166CB" w:rsidP="00044EFD">
            <w:pPr>
              <w:rPr>
                <w:rFonts w:asciiTheme="majorBidi" w:hAnsiTheme="majorBidi" w:cstheme="majorBidi"/>
              </w:rPr>
            </w:pPr>
            <w:r w:rsidRPr="00F0091F">
              <w:rPr>
                <w:rFonts w:asciiTheme="majorBidi" w:hAnsiTheme="majorBidi" w:cstheme="majorBidi"/>
                <w:sz w:val="28"/>
                <w:szCs w:val="28"/>
              </w:rPr>
              <w:t>Dr.</w:t>
            </w:r>
            <w:r w:rsidR="00044EF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0091F">
              <w:rPr>
                <w:rFonts w:asciiTheme="majorBidi" w:hAnsiTheme="majorBidi" w:cstheme="majorBidi"/>
                <w:sz w:val="28"/>
                <w:szCs w:val="28"/>
              </w:rPr>
              <w:t>Mahmoud</w:t>
            </w:r>
            <w:proofErr w:type="spellEnd"/>
            <w:r w:rsidR="00044EF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0091F">
              <w:rPr>
                <w:rFonts w:asciiTheme="majorBidi" w:hAnsiTheme="majorBidi" w:cstheme="majorBidi"/>
                <w:sz w:val="28"/>
                <w:szCs w:val="28"/>
              </w:rPr>
              <w:t>El</w:t>
            </w:r>
            <w:r w:rsidR="00044EFD">
              <w:rPr>
                <w:rFonts w:asciiTheme="majorBidi" w:hAnsiTheme="majorBidi" w:cstheme="majorBidi"/>
                <w:sz w:val="28"/>
                <w:szCs w:val="28"/>
              </w:rPr>
              <w:t>K</w:t>
            </w:r>
            <w:r w:rsidRPr="00F0091F">
              <w:rPr>
                <w:rFonts w:asciiTheme="majorBidi" w:hAnsiTheme="majorBidi" w:cstheme="majorBidi"/>
                <w:sz w:val="28"/>
                <w:szCs w:val="28"/>
              </w:rPr>
              <w:t>houdary</w:t>
            </w:r>
            <w:proofErr w:type="spellEnd"/>
          </w:p>
        </w:tc>
        <w:tc>
          <w:tcPr>
            <w:tcW w:w="3445" w:type="dxa"/>
          </w:tcPr>
          <w:p w:rsidR="00E166CB" w:rsidRDefault="00E166CB" w:rsidP="00F0091F">
            <w:r>
              <w:rPr>
                <w:rFonts w:ascii="Calibri" w:hAnsi="Calibri" w:cs="Calibri"/>
                <w:color w:val="000000"/>
              </w:rPr>
              <w:t>Designing More Efficient and Effective Experiments for Researchers</w:t>
            </w:r>
          </w:p>
        </w:tc>
        <w:tc>
          <w:tcPr>
            <w:tcW w:w="1298" w:type="dxa"/>
          </w:tcPr>
          <w:p w:rsidR="00E166CB" w:rsidRDefault="00E166CB" w:rsidP="00F0091F">
            <w:r w:rsidRPr="00530791">
              <w:rPr>
                <w:bCs/>
                <w:sz w:val="24"/>
                <w:szCs w:val="24"/>
              </w:rPr>
              <w:t>Lab 104</w:t>
            </w:r>
          </w:p>
        </w:tc>
        <w:tc>
          <w:tcPr>
            <w:tcW w:w="1415" w:type="dxa"/>
          </w:tcPr>
          <w:p w:rsidR="007946B0" w:rsidRDefault="00E166CB" w:rsidP="00F009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F71102">
              <w:rPr>
                <w:bCs/>
                <w:sz w:val="24"/>
                <w:szCs w:val="24"/>
              </w:rPr>
              <w:t xml:space="preserve"> Feb</w:t>
            </w:r>
          </w:p>
          <w:p w:rsidR="00E166CB" w:rsidRDefault="00E166CB" w:rsidP="00F0091F">
            <w:r>
              <w:rPr>
                <w:bCs/>
                <w:sz w:val="24"/>
                <w:szCs w:val="24"/>
              </w:rPr>
              <w:t xml:space="preserve"> (10-5)</w:t>
            </w:r>
          </w:p>
        </w:tc>
        <w:tc>
          <w:tcPr>
            <w:tcW w:w="1890" w:type="dxa"/>
          </w:tcPr>
          <w:p w:rsidR="00E166CB" w:rsidRDefault="00E166CB" w:rsidP="00F0091F">
            <w:r w:rsidRPr="000B0D43">
              <w:rPr>
                <w:bCs/>
                <w:sz w:val="24"/>
                <w:szCs w:val="24"/>
              </w:rPr>
              <w:t>50</w:t>
            </w:r>
          </w:p>
        </w:tc>
      </w:tr>
      <w:tr w:rsidR="00E166CB" w:rsidTr="00F0091F">
        <w:tc>
          <w:tcPr>
            <w:tcW w:w="2482" w:type="dxa"/>
          </w:tcPr>
          <w:p w:rsidR="00E166CB" w:rsidRPr="00F0091F" w:rsidRDefault="00E166CB" w:rsidP="00F0091F">
            <w:pPr>
              <w:rPr>
                <w:rFonts w:asciiTheme="majorBidi" w:hAnsiTheme="majorBidi" w:cstheme="majorBidi"/>
              </w:rPr>
            </w:pPr>
            <w:r w:rsidRPr="00F0091F">
              <w:rPr>
                <w:rFonts w:asciiTheme="majorBidi" w:hAnsiTheme="majorBidi" w:cstheme="majorBidi"/>
                <w:sz w:val="28"/>
                <w:szCs w:val="28"/>
              </w:rPr>
              <w:t>Dr.</w:t>
            </w:r>
            <w:r w:rsidR="00044EF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0091F">
              <w:rPr>
                <w:rFonts w:asciiTheme="majorBidi" w:hAnsiTheme="majorBidi" w:cstheme="majorBidi"/>
                <w:sz w:val="28"/>
                <w:szCs w:val="28"/>
              </w:rPr>
              <w:t>Hatem</w:t>
            </w:r>
            <w:proofErr w:type="spellEnd"/>
            <w:r w:rsidRPr="00F0091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0091F">
              <w:rPr>
                <w:rFonts w:asciiTheme="majorBidi" w:hAnsiTheme="majorBidi" w:cstheme="majorBidi"/>
                <w:sz w:val="28"/>
                <w:szCs w:val="28"/>
              </w:rPr>
              <w:t>Mokhtar</w:t>
            </w:r>
            <w:proofErr w:type="spellEnd"/>
          </w:p>
        </w:tc>
        <w:tc>
          <w:tcPr>
            <w:tcW w:w="3445" w:type="dxa"/>
          </w:tcPr>
          <w:p w:rsidR="00E166CB" w:rsidRDefault="00E166CB" w:rsidP="00044EFD">
            <w:r>
              <w:rPr>
                <w:rFonts w:ascii="Calibri" w:hAnsi="Calibri" w:cs="Calibri"/>
                <w:color w:val="000000"/>
              </w:rPr>
              <w:t xml:space="preserve">Magnetite </w:t>
            </w:r>
            <w:proofErr w:type="spellStart"/>
            <w:r w:rsidR="00044EFD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anoparticles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Preparation, Characterization, and </w:t>
            </w:r>
            <w:r w:rsidR="00044EF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pplications</w:t>
            </w:r>
          </w:p>
        </w:tc>
        <w:tc>
          <w:tcPr>
            <w:tcW w:w="1298" w:type="dxa"/>
          </w:tcPr>
          <w:p w:rsidR="00E166CB" w:rsidRDefault="00E166CB" w:rsidP="00F0091F">
            <w:r>
              <w:rPr>
                <w:bCs/>
                <w:sz w:val="24"/>
                <w:szCs w:val="24"/>
              </w:rPr>
              <w:t>330 Lab</w:t>
            </w:r>
          </w:p>
        </w:tc>
        <w:tc>
          <w:tcPr>
            <w:tcW w:w="1415" w:type="dxa"/>
          </w:tcPr>
          <w:p w:rsidR="00E166CB" w:rsidRDefault="00E166CB" w:rsidP="00F0091F">
            <w:pPr>
              <w:bidi/>
              <w:ind w:right="76"/>
              <w:jc w:val="right"/>
              <w:rPr>
                <w:bCs/>
                <w:sz w:val="24"/>
                <w:szCs w:val="24"/>
                <w:rtl/>
              </w:rPr>
            </w:pPr>
            <w:r>
              <w:rPr>
                <w:bCs/>
                <w:sz w:val="24"/>
                <w:szCs w:val="24"/>
              </w:rPr>
              <w:t xml:space="preserve">20 Feb </w:t>
            </w:r>
          </w:p>
          <w:p w:rsidR="00E166CB" w:rsidRDefault="00E166CB" w:rsidP="00F0091F">
            <w:pPr>
              <w:bidi/>
              <w:ind w:right="76"/>
              <w:jc w:val="right"/>
              <w:rPr>
                <w:bCs/>
                <w:sz w:val="24"/>
                <w:szCs w:val="24"/>
                <w:rtl/>
              </w:rPr>
            </w:pPr>
            <w:r>
              <w:rPr>
                <w:bCs/>
                <w:sz w:val="24"/>
                <w:szCs w:val="24"/>
              </w:rPr>
              <w:t>(9-5)</w:t>
            </w:r>
          </w:p>
          <w:p w:rsidR="00E166CB" w:rsidRDefault="00E166CB" w:rsidP="00F0091F">
            <w:pPr>
              <w:bidi/>
              <w:ind w:right="76"/>
              <w:jc w:val="right"/>
              <w:rPr>
                <w:bCs/>
                <w:sz w:val="24"/>
                <w:szCs w:val="24"/>
                <w:lang w:bidi="ar-EG"/>
              </w:rPr>
            </w:pPr>
          </w:p>
          <w:p w:rsidR="00E166CB" w:rsidRDefault="00E166CB" w:rsidP="00F0091F"/>
        </w:tc>
        <w:tc>
          <w:tcPr>
            <w:tcW w:w="1890" w:type="dxa"/>
          </w:tcPr>
          <w:p w:rsidR="00E166CB" w:rsidRDefault="00E166CB" w:rsidP="00F0091F">
            <w:r w:rsidRPr="00F71102">
              <w:rPr>
                <w:bCs/>
                <w:sz w:val="24"/>
                <w:szCs w:val="24"/>
              </w:rPr>
              <w:t>30</w:t>
            </w:r>
          </w:p>
        </w:tc>
      </w:tr>
    </w:tbl>
    <w:p w:rsidR="00F0091F" w:rsidRPr="00F0091F" w:rsidRDefault="00F0091F" w:rsidP="00F0091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0091F">
        <w:rPr>
          <w:rFonts w:asciiTheme="majorBidi" w:hAnsiTheme="majorBidi" w:cstheme="majorBidi"/>
          <w:b/>
          <w:bCs/>
          <w:sz w:val="28"/>
          <w:szCs w:val="28"/>
          <w:u w:val="single"/>
          <w:lang/>
        </w:rPr>
        <w:t>Workshop</w:t>
      </w:r>
      <w:r w:rsidR="001D120A">
        <w:rPr>
          <w:rFonts w:asciiTheme="majorBidi" w:hAnsiTheme="majorBidi" w:cstheme="majorBidi"/>
          <w:b/>
          <w:bCs/>
          <w:sz w:val="28"/>
          <w:szCs w:val="28"/>
          <w:u w:val="single"/>
          <w:lang/>
        </w:rPr>
        <w:t>s</w:t>
      </w:r>
      <w:r w:rsidRPr="00F0091F">
        <w:rPr>
          <w:rFonts w:asciiTheme="majorBidi" w:hAnsiTheme="majorBidi" w:cstheme="majorBidi"/>
          <w:b/>
          <w:bCs/>
          <w:sz w:val="28"/>
          <w:szCs w:val="28"/>
          <w:u w:val="single"/>
          <w:lang/>
        </w:rPr>
        <w:t xml:space="preserve"> schedule</w:t>
      </w:r>
    </w:p>
    <w:p w:rsidR="008249D5" w:rsidRDefault="008249D5"/>
    <w:sectPr w:rsidR="008249D5" w:rsidSect="00416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66CB"/>
    <w:rsid w:val="00005EF1"/>
    <w:rsid w:val="00044EFD"/>
    <w:rsid w:val="001D120A"/>
    <w:rsid w:val="00416850"/>
    <w:rsid w:val="007946B0"/>
    <w:rsid w:val="008249D5"/>
    <w:rsid w:val="00E166CB"/>
    <w:rsid w:val="00F0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 Ryad Mohamed Mohamed Gabr</dc:creator>
  <cp:lastModifiedBy>ELRADWAN</cp:lastModifiedBy>
  <cp:revision>2</cp:revision>
  <dcterms:created xsi:type="dcterms:W3CDTF">2022-12-11T17:41:00Z</dcterms:created>
  <dcterms:modified xsi:type="dcterms:W3CDTF">2022-12-11T17:41:00Z</dcterms:modified>
</cp:coreProperties>
</file>