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CE86" w14:textId="77777777" w:rsidR="00A85400" w:rsidRPr="00721A34" w:rsidRDefault="00A85400" w:rsidP="00A85400">
      <w:pPr>
        <w:rPr>
          <w:rFonts w:asciiTheme="majorBidi" w:hAnsiTheme="majorBidi" w:cstheme="majorBidi"/>
          <w:b/>
          <w:bCs/>
          <w:sz w:val="24"/>
          <w:szCs w:val="24"/>
        </w:rPr>
      </w:pPr>
      <w:r w:rsidRPr="00721A34">
        <w:rPr>
          <w:rFonts w:asciiTheme="majorBidi" w:hAnsiTheme="majorBidi" w:cstheme="majorBidi"/>
          <w:b/>
          <w:bCs/>
          <w:sz w:val="24"/>
          <w:szCs w:val="24"/>
        </w:rPr>
        <w:t>Biography:</w:t>
      </w:r>
    </w:p>
    <w:p w14:paraId="79871E98" w14:textId="3D52436F" w:rsidR="00A85400" w:rsidRPr="00721A34" w:rsidRDefault="00A85400" w:rsidP="00721A34">
      <w:pPr>
        <w:spacing w:line="360" w:lineRule="auto"/>
        <w:jc w:val="both"/>
        <w:rPr>
          <w:rFonts w:asciiTheme="majorBidi" w:hAnsiTheme="majorBidi" w:cstheme="majorBidi"/>
          <w:sz w:val="24"/>
          <w:szCs w:val="24"/>
        </w:rPr>
      </w:pPr>
      <w:r w:rsidRPr="00721A34">
        <w:rPr>
          <w:rFonts w:asciiTheme="majorBidi" w:hAnsiTheme="majorBidi" w:cstheme="majorBidi"/>
          <w:sz w:val="24"/>
          <w:szCs w:val="24"/>
        </w:rPr>
        <w:t xml:space="preserve">Professor </w:t>
      </w:r>
      <w:proofErr w:type="spellStart"/>
      <w:r w:rsidRPr="00721A34">
        <w:rPr>
          <w:rFonts w:asciiTheme="majorBidi" w:hAnsiTheme="majorBidi" w:cstheme="majorBidi"/>
          <w:sz w:val="24"/>
          <w:szCs w:val="24"/>
        </w:rPr>
        <w:t>Nomikou</w:t>
      </w:r>
      <w:proofErr w:type="spellEnd"/>
      <w:r w:rsidRPr="00721A34">
        <w:rPr>
          <w:rFonts w:asciiTheme="majorBidi" w:hAnsiTheme="majorBidi" w:cstheme="majorBidi"/>
          <w:sz w:val="24"/>
          <w:szCs w:val="24"/>
        </w:rPr>
        <w:t xml:space="preserve"> completed her doctorate in Biomedical Sciences at Ulster University in 2008. She was appointed as Lecturer in Targeted Therapeutics at UCL in September 2013, she was then promoted to Associate Professor in October 2019 and to Professor of Advanced Therapeutics in October 2021.</w:t>
      </w:r>
      <w:r w:rsidR="00721A34" w:rsidRPr="00721A34">
        <w:rPr>
          <w:rFonts w:asciiTheme="majorBidi" w:hAnsiTheme="majorBidi" w:cstheme="majorBidi"/>
          <w:sz w:val="24"/>
          <w:szCs w:val="24"/>
        </w:rPr>
        <w:t xml:space="preserve"> </w:t>
      </w:r>
      <w:r w:rsidRPr="00721A34">
        <w:rPr>
          <w:rFonts w:asciiTheme="majorBidi" w:hAnsiTheme="majorBidi" w:cstheme="majorBidi"/>
          <w:sz w:val="24"/>
          <w:szCs w:val="24"/>
        </w:rPr>
        <w:t xml:space="preserve">Her current research focuses on the development of translational drug delivery approaches based on formulations/carriers that are responsive to different forms of energy (electromagnetic fields, ultrasound), as well as responsive to the cancerous microenvironment. Her recently published and current funded research has demonstrated the potential of site-specific and </w:t>
      </w:r>
      <w:proofErr w:type="gramStart"/>
      <w:r w:rsidRPr="00721A34">
        <w:rPr>
          <w:rFonts w:asciiTheme="majorBidi" w:hAnsiTheme="majorBidi" w:cstheme="majorBidi"/>
          <w:sz w:val="24"/>
          <w:szCs w:val="24"/>
        </w:rPr>
        <w:t>minimally-invasive</w:t>
      </w:r>
      <w:proofErr w:type="gramEnd"/>
      <w:r w:rsidRPr="00721A34">
        <w:rPr>
          <w:rFonts w:asciiTheme="majorBidi" w:hAnsiTheme="majorBidi" w:cstheme="majorBidi"/>
          <w:sz w:val="24"/>
          <w:szCs w:val="24"/>
        </w:rPr>
        <w:t xml:space="preserve"> treatments based on low-intensity ultrasound and light, named as sonodynamic and photodynamic/photothermal therapy, respectively. The potential of these therapeutic approaches to efficiently manage aggressive and advanced-stage cancers has been strongly augmented by novel therapeutic formulations that respond to either </w:t>
      </w:r>
      <w:proofErr w:type="gramStart"/>
      <w:r w:rsidRPr="00721A34">
        <w:rPr>
          <w:rFonts w:asciiTheme="majorBidi" w:hAnsiTheme="majorBidi" w:cstheme="majorBidi"/>
          <w:sz w:val="24"/>
          <w:szCs w:val="24"/>
        </w:rPr>
        <w:t>externally-applied</w:t>
      </w:r>
      <w:proofErr w:type="gramEnd"/>
      <w:r w:rsidRPr="00721A34">
        <w:rPr>
          <w:rFonts w:asciiTheme="majorBidi" w:hAnsiTheme="majorBidi" w:cstheme="majorBidi"/>
          <w:sz w:val="24"/>
          <w:szCs w:val="24"/>
        </w:rPr>
        <w:t xml:space="preserve"> or tumour-specific stimuli. Professor </w:t>
      </w:r>
      <w:proofErr w:type="spellStart"/>
      <w:r w:rsidRPr="00721A34">
        <w:rPr>
          <w:rFonts w:asciiTheme="majorBidi" w:hAnsiTheme="majorBidi" w:cstheme="majorBidi"/>
          <w:sz w:val="24"/>
          <w:szCs w:val="24"/>
        </w:rPr>
        <w:t>Nomikou’s</w:t>
      </w:r>
      <w:proofErr w:type="spellEnd"/>
      <w:r w:rsidRPr="00721A34">
        <w:rPr>
          <w:rFonts w:asciiTheme="majorBidi" w:hAnsiTheme="majorBidi" w:cstheme="majorBidi"/>
          <w:sz w:val="24"/>
          <w:szCs w:val="24"/>
        </w:rPr>
        <w:t xml:space="preserve"> team aims to optimize these therapeutic modalities using nanotechnology for maximizing their potential in the clinic.</w:t>
      </w:r>
    </w:p>
    <w:p w14:paraId="4FAD9405" w14:textId="77777777" w:rsidR="00F47E5D" w:rsidRPr="00721A34" w:rsidRDefault="00F47E5D" w:rsidP="00721A34">
      <w:pPr>
        <w:spacing w:line="360" w:lineRule="auto"/>
        <w:jc w:val="both"/>
        <w:rPr>
          <w:rFonts w:asciiTheme="majorBidi" w:hAnsiTheme="majorBidi" w:cstheme="majorBidi"/>
          <w:sz w:val="24"/>
          <w:szCs w:val="24"/>
        </w:rPr>
      </w:pPr>
    </w:p>
    <w:sectPr w:rsidR="00F47E5D" w:rsidRPr="00721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00"/>
    <w:rsid w:val="00721A34"/>
    <w:rsid w:val="00A85400"/>
    <w:rsid w:val="00F47E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39BD"/>
  <w15:chartTrackingRefBased/>
  <w15:docId w15:val="{8ADF33BF-25F2-4511-B2C8-79F9BE88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Nomikou</dc:creator>
  <cp:keywords/>
  <dc:description/>
  <cp:lastModifiedBy>Marwa Mohannd Morad AlMarzoky</cp:lastModifiedBy>
  <cp:revision>2</cp:revision>
  <dcterms:created xsi:type="dcterms:W3CDTF">2023-04-24T10:36:00Z</dcterms:created>
  <dcterms:modified xsi:type="dcterms:W3CDTF">2023-04-25T07:15:00Z</dcterms:modified>
</cp:coreProperties>
</file>